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Pr="005234F0" w:rsidRDefault="00F66556" w:rsidP="005234F0">
      <w:pPr>
        <w:jc w:val="both"/>
        <w:rPr>
          <w:rFonts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Уважаеми дами и господа,</w:t>
      </w:r>
    </w:p>
    <w:p w:rsidR="00F66556" w:rsidRPr="005234F0" w:rsidRDefault="00F66556" w:rsidP="005234F0">
      <w:pPr>
        <w:pStyle w:val="BodyTextIndent"/>
        <w:ind w:left="0"/>
        <w:jc w:val="both"/>
        <w:rPr>
          <w:rFonts w:asciiTheme="minorHAnsi" w:hAnsiTheme="minorHAnsi"/>
          <w:b/>
          <w:bCs/>
          <w:i/>
          <w:sz w:val="24"/>
          <w:szCs w:val="24"/>
          <w:lang w:val="ru-RU"/>
        </w:rPr>
      </w:pPr>
      <w:r w:rsidRPr="005234F0">
        <w:rPr>
          <w:rFonts w:asciiTheme="minorHAnsi" w:hAnsiTheme="minorHAnsi"/>
          <w:sz w:val="24"/>
          <w:szCs w:val="24"/>
          <w:lang w:val="bg-BG"/>
        </w:rPr>
        <w:t>В изпълнение на разпоредбата на чл. 101б, ал. 3 от ЗОП, Ви изпращаме съобщение, че Технически университет – Габрово обявява публична покана с предмет:</w:t>
      </w:r>
      <w:r w:rsidR="005234F0" w:rsidRPr="005234F0">
        <w:rPr>
          <w:rFonts w:asciiTheme="minorHAnsi" w:hAnsiTheme="minorHAnsi"/>
          <w:sz w:val="24"/>
          <w:szCs w:val="24"/>
          <w:lang w:val="ru-RU"/>
        </w:rPr>
        <w:t xml:space="preserve"> </w:t>
      </w:r>
      <w:r w:rsidR="005234F0" w:rsidRPr="005234F0">
        <w:rPr>
          <w:rFonts w:asciiTheme="minorHAnsi" w:hAnsiTheme="minorHAnsi"/>
          <w:b/>
          <w:bCs/>
          <w:i/>
          <w:sz w:val="24"/>
          <w:szCs w:val="24"/>
          <w:lang w:val="bg-BG"/>
        </w:rPr>
        <w:t xml:space="preserve">„Асфалтиране на площи около УК 2 и УК 2А на Технически университет </w:t>
      </w:r>
      <w:r w:rsidR="00DE4635">
        <w:rPr>
          <w:rFonts w:asciiTheme="minorHAnsi" w:hAnsiTheme="minorHAnsi"/>
          <w:b/>
          <w:bCs/>
          <w:i/>
          <w:sz w:val="24"/>
          <w:szCs w:val="24"/>
          <w:lang w:val="bg-BG"/>
        </w:rPr>
        <w:t>–</w:t>
      </w:r>
      <w:r w:rsidR="005234F0" w:rsidRPr="005234F0">
        <w:rPr>
          <w:rFonts w:asciiTheme="minorHAnsi" w:hAnsiTheme="minorHAnsi"/>
          <w:b/>
          <w:bCs/>
          <w:i/>
          <w:sz w:val="24"/>
          <w:szCs w:val="24"/>
          <w:lang w:val="bg-BG"/>
        </w:rPr>
        <w:t xml:space="preserve"> Габрово</w:t>
      </w:r>
      <w:r w:rsidR="00DE4635">
        <w:rPr>
          <w:rFonts w:asciiTheme="minorHAnsi" w:hAnsiTheme="minorHAnsi"/>
          <w:b/>
          <w:bCs/>
          <w:i/>
          <w:sz w:val="24"/>
          <w:szCs w:val="24"/>
          <w:lang w:val="bg-BG"/>
        </w:rPr>
        <w:t>”</w:t>
      </w:r>
    </w:p>
    <w:p w:rsidR="00F66556" w:rsidRPr="005234F0" w:rsidRDefault="00F66556" w:rsidP="005234F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Срокът за подаване на оферти е 16:30 ч. на</w:t>
      </w:r>
      <w:r w:rsidR="000D2B0F" w:rsidRPr="005234F0">
        <w:rPr>
          <w:rFonts w:cs="Times New Roman"/>
          <w:sz w:val="24"/>
          <w:szCs w:val="24"/>
        </w:rPr>
        <w:t xml:space="preserve"> </w:t>
      </w:r>
      <w:r w:rsidR="005234F0">
        <w:rPr>
          <w:rFonts w:cs="Times New Roman"/>
          <w:sz w:val="24"/>
          <w:szCs w:val="24"/>
          <w:lang w:val="ru-RU"/>
        </w:rPr>
        <w:t>1</w:t>
      </w:r>
      <w:r w:rsidR="00F21827" w:rsidRPr="00F21827">
        <w:rPr>
          <w:rFonts w:cs="Times New Roman"/>
          <w:sz w:val="24"/>
          <w:szCs w:val="24"/>
          <w:lang w:val="ru-RU"/>
        </w:rPr>
        <w:t>3</w:t>
      </w:r>
      <w:r w:rsidR="005234F0">
        <w:rPr>
          <w:rFonts w:cs="Times New Roman"/>
          <w:sz w:val="24"/>
          <w:szCs w:val="24"/>
        </w:rPr>
        <w:t>.0</w:t>
      </w:r>
      <w:r w:rsidR="00D84C64" w:rsidRPr="00D84C64">
        <w:rPr>
          <w:rFonts w:cs="Times New Roman"/>
          <w:sz w:val="24"/>
          <w:szCs w:val="24"/>
          <w:lang w:val="ru-RU"/>
        </w:rPr>
        <w:t>4</w:t>
      </w:r>
      <w:r w:rsidR="005234F0">
        <w:rPr>
          <w:rFonts w:cs="Times New Roman"/>
          <w:sz w:val="24"/>
          <w:szCs w:val="24"/>
        </w:rPr>
        <w:t>.2016</w:t>
      </w:r>
      <w:r w:rsidR="005234F0" w:rsidRPr="005234F0">
        <w:rPr>
          <w:rFonts w:cs="Times New Roman"/>
          <w:sz w:val="24"/>
          <w:szCs w:val="24"/>
          <w:lang w:val="ru-RU"/>
        </w:rPr>
        <w:t xml:space="preserve"> </w:t>
      </w:r>
      <w:r w:rsidRPr="005234F0">
        <w:rPr>
          <w:rFonts w:cs="Times New Roman"/>
          <w:sz w:val="24"/>
          <w:szCs w:val="24"/>
        </w:rPr>
        <w:t>г., като офертите следва да бъдат подадени в деловодството на Технически университет – Габрово.</w:t>
      </w:r>
    </w:p>
    <w:p w:rsidR="00F66556" w:rsidRPr="005234F0" w:rsidRDefault="00F66556" w:rsidP="005234F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234F0">
        <w:rPr>
          <w:rFonts w:eastAsia="Calibri" w:cs="Times New Roman"/>
          <w:sz w:val="24"/>
          <w:szCs w:val="24"/>
        </w:rPr>
        <w:t xml:space="preserve">Офертите ще бъдат отворени на </w:t>
      </w:r>
      <w:r w:rsidR="005234F0">
        <w:rPr>
          <w:rFonts w:eastAsia="Calibri" w:cs="Times New Roman"/>
          <w:sz w:val="24"/>
          <w:szCs w:val="24"/>
        </w:rPr>
        <w:t>1</w:t>
      </w:r>
      <w:r w:rsidR="00F21827" w:rsidRPr="00D84C64">
        <w:rPr>
          <w:rFonts w:eastAsia="Calibri" w:cs="Times New Roman"/>
          <w:sz w:val="24"/>
          <w:szCs w:val="24"/>
          <w:lang w:val="ru-RU"/>
        </w:rPr>
        <w:t>4</w:t>
      </w:r>
      <w:r w:rsidR="005234F0">
        <w:rPr>
          <w:rFonts w:eastAsia="Calibri" w:cs="Times New Roman"/>
          <w:sz w:val="24"/>
          <w:szCs w:val="24"/>
        </w:rPr>
        <w:t>.0</w:t>
      </w:r>
      <w:r w:rsidR="00D84C64" w:rsidRPr="00D84C64">
        <w:rPr>
          <w:rFonts w:eastAsia="Calibri" w:cs="Times New Roman"/>
          <w:sz w:val="24"/>
          <w:szCs w:val="24"/>
          <w:lang w:val="ru-RU"/>
        </w:rPr>
        <w:t>4</w:t>
      </w:r>
      <w:r w:rsidR="005234F0">
        <w:rPr>
          <w:rFonts w:eastAsia="Calibri" w:cs="Times New Roman"/>
          <w:sz w:val="24"/>
          <w:szCs w:val="24"/>
        </w:rPr>
        <w:t>.2016</w:t>
      </w:r>
      <w:r w:rsidRPr="005234F0">
        <w:rPr>
          <w:rFonts w:eastAsia="Calibri" w:cs="Times New Roman"/>
          <w:sz w:val="24"/>
          <w:szCs w:val="24"/>
        </w:rPr>
        <w:t xml:space="preserve"> г. от 1</w:t>
      </w:r>
      <w:r w:rsidR="007E3D65">
        <w:rPr>
          <w:rFonts w:eastAsia="Calibri" w:cs="Times New Roman"/>
          <w:sz w:val="24"/>
          <w:szCs w:val="24"/>
        </w:rPr>
        <w:t>0</w:t>
      </w:r>
      <w:r w:rsidRPr="005234F0">
        <w:rPr>
          <w:rFonts w:eastAsia="Calibri" w:cs="Times New Roman"/>
          <w:sz w:val="24"/>
          <w:szCs w:val="24"/>
        </w:rPr>
        <w:t>:</w:t>
      </w:r>
      <w:r w:rsidR="007E3D65">
        <w:rPr>
          <w:rFonts w:eastAsia="Calibri" w:cs="Times New Roman"/>
          <w:sz w:val="24"/>
          <w:szCs w:val="24"/>
        </w:rPr>
        <w:t>00</w:t>
      </w:r>
      <w:r w:rsidRPr="005234F0">
        <w:rPr>
          <w:rFonts w:eastAsia="Calibri" w:cs="Times New Roman"/>
          <w:sz w:val="24"/>
          <w:szCs w:val="24"/>
        </w:rPr>
        <w:t xml:space="preserve">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F66556" w:rsidRPr="005234F0" w:rsidRDefault="00F66556" w:rsidP="005234F0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Цялата документация може да бъде намерена на интернет страницата на Технически университет – Габрово.</w:t>
      </w:r>
    </w:p>
    <w:p w:rsidR="00F66556" w:rsidRPr="005234F0" w:rsidRDefault="00F66556" w:rsidP="005234F0">
      <w:pPr>
        <w:jc w:val="both"/>
        <w:rPr>
          <w:rFonts w:cs="Times New Roman"/>
          <w:sz w:val="24"/>
          <w:szCs w:val="24"/>
        </w:rPr>
      </w:pPr>
    </w:p>
    <w:p w:rsidR="00F46839" w:rsidRPr="00FD1EBB" w:rsidRDefault="00F46839" w:rsidP="00F66556">
      <w:pPr>
        <w:jc w:val="both"/>
      </w:pPr>
    </w:p>
    <w:p w:rsidR="00F46839" w:rsidRPr="00FD1EBB" w:rsidRDefault="00453132" w:rsidP="00F66556">
      <w:pPr>
        <w:jc w:val="both"/>
        <w:rPr>
          <w:rFonts w:ascii="Calibri" w:hAnsi="Calibri"/>
          <w:color w:val="00B0F0"/>
        </w:rPr>
      </w:pPr>
      <w:hyperlink r:id="rId4" w:history="1">
        <w:r w:rsidR="00F46839" w:rsidRPr="00FD1EBB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FD1EBB">
        <w:rPr>
          <w:rFonts w:ascii="Calibri" w:hAnsi="Calibri"/>
          <w:color w:val="00B0F0"/>
        </w:rPr>
        <w:t>;</w:t>
      </w:r>
      <w:r w:rsidR="00DD10EE" w:rsidRPr="00FD1EBB">
        <w:rPr>
          <w:rFonts w:ascii="Calibri" w:hAnsi="Calibri"/>
          <w:color w:val="00B0F0"/>
        </w:rPr>
        <w:t xml:space="preserve"> </w:t>
      </w:r>
      <w:hyperlink r:id="rId5" w:history="1">
        <w:r w:rsidR="00F46839" w:rsidRPr="00FD1EBB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FD1EBB">
        <w:rPr>
          <w:rFonts w:ascii="Calibri" w:hAnsi="Calibri"/>
          <w:color w:val="00B0F0"/>
        </w:rPr>
        <w:t xml:space="preserve">; </w:t>
      </w:r>
      <w:hyperlink r:id="rId6" w:history="1">
        <w:r w:rsidR="00231BBF" w:rsidRPr="00FD1EBB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FD1EBB">
        <w:rPr>
          <w:rStyle w:val="itemextrafieldsvalue"/>
          <w:rFonts w:ascii="Calibri" w:hAnsi="Calibri" w:cs="Arial"/>
          <w:color w:val="00B0F0"/>
        </w:rPr>
        <w:t xml:space="preserve">; </w:t>
      </w:r>
      <w:hyperlink r:id="rId7" w:history="1">
        <w:r w:rsidR="00231BBF" w:rsidRPr="00FD1EBB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FD1EBB">
        <w:rPr>
          <w:rStyle w:val="Strong"/>
          <w:rFonts w:ascii="Calibri" w:hAnsi="Calibri"/>
          <w:color w:val="00B0F0"/>
        </w:rPr>
        <w:t xml:space="preserve">; </w:t>
      </w:r>
      <w:hyperlink r:id="rId8" w:history="1">
        <w:r w:rsidR="00DD10EE" w:rsidRPr="00FD1EBB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FD1EBB">
        <w:rPr>
          <w:rFonts w:ascii="Calibri" w:hAnsi="Calibri" w:cs="Tahoma"/>
          <w:color w:val="00B0F0"/>
        </w:rPr>
        <w:t xml:space="preserve">; </w:t>
      </w:r>
      <w:hyperlink r:id="rId9" w:history="1">
        <w:r w:rsidR="00DD10EE" w:rsidRPr="00FD1EBB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FD1EBB">
        <w:rPr>
          <w:rFonts w:ascii="Calibri" w:hAnsi="Calibri"/>
          <w:color w:val="00B0F0"/>
        </w:rPr>
        <w:t xml:space="preserve">; </w:t>
      </w:r>
      <w:proofErr w:type="spellStart"/>
      <w:r w:rsidR="00DD10EE" w:rsidRPr="00FD1EBB">
        <w:rPr>
          <w:rFonts w:ascii="Calibri" w:hAnsi="Calibri"/>
          <w:color w:val="00B0F0"/>
        </w:rPr>
        <w:t>zop@ntv</w:t>
      </w:r>
      <w:proofErr w:type="spellEnd"/>
      <w:r w:rsidR="00DD10EE" w:rsidRPr="00FD1EBB">
        <w:rPr>
          <w:rFonts w:ascii="Calibri" w:hAnsi="Calibri"/>
          <w:color w:val="00B0F0"/>
        </w:rPr>
        <w:t>.</w:t>
      </w:r>
      <w:proofErr w:type="spellStart"/>
      <w:r w:rsidR="00DD10EE" w:rsidRPr="00FD1EBB">
        <w:rPr>
          <w:rFonts w:ascii="Calibri" w:hAnsi="Calibri"/>
          <w:color w:val="00B0F0"/>
        </w:rPr>
        <w:t>bg</w:t>
      </w:r>
      <w:proofErr w:type="spellEnd"/>
      <w:r w:rsidR="00DD10EE" w:rsidRPr="00FD1EBB">
        <w:rPr>
          <w:rFonts w:ascii="Calibri" w:hAnsi="Calibri"/>
          <w:color w:val="00B0F0"/>
        </w:rPr>
        <w:t>;</w:t>
      </w:r>
    </w:p>
    <w:sectPr w:rsidR="00F46839" w:rsidRPr="00FD1EBB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0D2B0F"/>
    <w:rsid w:val="001B0B47"/>
    <w:rsid w:val="00231BBF"/>
    <w:rsid w:val="00453132"/>
    <w:rsid w:val="005234F0"/>
    <w:rsid w:val="006075AC"/>
    <w:rsid w:val="00716BA6"/>
    <w:rsid w:val="00782271"/>
    <w:rsid w:val="007E3D65"/>
    <w:rsid w:val="009B0FC6"/>
    <w:rsid w:val="00D84C64"/>
    <w:rsid w:val="00DD10EE"/>
    <w:rsid w:val="00DE4635"/>
    <w:rsid w:val="00E75F02"/>
    <w:rsid w:val="00EC055C"/>
    <w:rsid w:val="00F21827"/>
    <w:rsid w:val="00F46839"/>
    <w:rsid w:val="00F66556"/>
    <w:rsid w:val="00FD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  <w:style w:type="paragraph" w:styleId="BodyTextIndent">
    <w:name w:val="Body Text Indent"/>
    <w:basedOn w:val="Normal"/>
    <w:link w:val="BodyTextIndentChar"/>
    <w:rsid w:val="00EC055C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C055C"/>
    <w:rPr>
      <w:rFonts w:ascii="Times New Roman" w:eastAsia="Times New Roman" w:hAnsi="Times New Roman" w:cs="Times New Roman"/>
      <w:sz w:val="2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14</cp:revision>
  <dcterms:created xsi:type="dcterms:W3CDTF">2015-01-14T08:04:00Z</dcterms:created>
  <dcterms:modified xsi:type="dcterms:W3CDTF">2016-04-04T07:15:00Z</dcterms:modified>
</cp:coreProperties>
</file>